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Calvary Fellowship 2.19.2023 Matthew 26:1-30 </w:t>
      </w:r>
      <w:r>
        <w:rPr>
          <w:b w:val="1"/>
          <w:bCs w:val="1"/>
          <w:sz w:val="20"/>
          <w:szCs w:val="20"/>
          <w:rtl w:val="0"/>
          <w:lang w:val="en-US"/>
        </w:rPr>
        <w:t>“</w:t>
      </w:r>
      <w:r>
        <w:rPr>
          <w:b w:val="1"/>
          <w:bCs w:val="1"/>
          <w:sz w:val="20"/>
          <w:szCs w:val="20"/>
          <w:rtl w:val="0"/>
          <w:lang w:val="en-US"/>
        </w:rPr>
        <w:t>Table Talk</w:t>
      </w:r>
      <w:r>
        <w:rPr>
          <w:b w:val="1"/>
          <w:bCs w:val="1"/>
          <w:sz w:val="20"/>
          <w:szCs w:val="20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0"/>
          <w:szCs w:val="10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a couple years ago, my wife &amp; I were at the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annual 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Calvary Couples Retreat - U should really go if you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never been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If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not married, U should find someone to get married to just so U can go to our couples retreat -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 great time w/ your spouse b/c we give U time alone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Saturday night at our retreat is date night &amp; the last couple of years Carey &amp; I have gone to my favorite restaurant for dinner (which is Fleming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btw)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My wife isn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 huge fan of steak, so I thought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 make a reservation at a restaurant that she likes - so we made 1 at Seasons 52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Now, if U aren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aware, Seasons 52 is a very nice restaurant, but they have this internal rule where every dish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be more than 450 calories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means the portions are a bit small - I have never gone there &amp; felt full when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left - well I eventually felt full b/c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swing my McDonald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on the way back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we get to Seasons 52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looking over the menu &amp;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slim pickings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have a pretty strict eating regiment &amp;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a tough place for me to eat b/c everything has sugar or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breaded or it brings joy when U eat it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my wife says,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going to order a steak.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Wait! What? U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order steak. 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why 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here. What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point of this entire exercise?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mean,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love U so much. I order whatever your heart desires.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the server gives me a couple of options &amp; brings me this roasted cauliflower appeaser which she swore was delicious - that woman was a liar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got it &amp; it was a giant head of cauliflower w/ parmesan &amp; cheddar cheese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guess what? No amount of cheese can mask the taste of a head of cauliflower that looked like a human brain &amp; was the size of a volleyball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Especially after I spiked it &amp; threw it at the server - just kidding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here was the kicker as I ate a whole plate of veggies &amp; my wife is enjoying her steak - I looked out the window &amp; could see Fleming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from my seat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going to talk about a meal today - the communion meal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talk about what it means &amp; why it matters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been a Christian for a while, then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probably experienced communion here at Calvary &amp; yet, I know there are those who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exactly sure what it means beyond knowing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something Christians do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 calls communion a memorial - but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see another memorial when a woman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act of worship is so extravagant &amp; beautiful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see the begins of a betrayal as 1 person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legacy is memorialized as 1 of false belief &amp; regrets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this is message #40 in our series in the Gospel of Matthew &amp;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final week of Jesus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’ </w:t>
      </w:r>
      <w:r>
        <w:rPr>
          <w:b w:val="1"/>
          <w:bCs w:val="1"/>
          <w:sz w:val="28"/>
          <w:szCs w:val="28"/>
          <w:rtl w:val="0"/>
          <w:lang w:val="en-US"/>
        </w:rPr>
        <w:t>earthly ministry -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Wednesday of the Passion week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By the end of our message, it will be Thursday &amp; Jesus is hours away from being betrayed &amp; arrested &amp; will undergo 6 mock trials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an undercurrent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traveling right underneath the text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study today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asking us, what do U want your life to be known for?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Every person in our story is making decisions that are impacting their legacy &amp; futures, whether good or bad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listen, wise is the person who understands that a legacy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something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built in a day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built everyday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1-5)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A Good Legacy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Begins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with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Trusting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God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Jesus gets done teaching His disciples on the Mount of Olives &amp; He reminds them that He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going to die in 2 days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Now, elsewhere in the city, at the same time Jesus is talking to His disciples, the chief priests &amp; the power brokers of Judaism are plotting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death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I can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get away from was I read this passage - the chief priests think they are in control of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going on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are plotting &amp; planning -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coming up w/ their tricks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By the way, that word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trickery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is the Greek word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dolos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  <w:lang w:val="en-US"/>
        </w:rPr>
        <w:t>, which means to catch w/ bait - they think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deceive Jesus &amp; catch Him like a fish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think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the ones moving the chess pieces, but Jesus is telling His disciples 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going to happen beforehand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Jesus is saying,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going down in 2 days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&amp; guess what? It went down 2 days later like clockwork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These guys had figured out how &amp; when they were going to get Jesus &amp; none of those things turned out to be right b/c Judas showed up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Then one of the twelve, called Judas Iscariot, went to the chief priests and said, </w:t>
      </w:r>
      <w:r>
        <w:rPr>
          <w:outline w:val="0"/>
          <w:color w:val="ff9200"/>
          <w:sz w:val="24"/>
          <w:szCs w:val="24"/>
          <w:rtl w:val="1"/>
          <w:lang w:val="ar-SA" w:bidi="ar-SA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What are you willing to give me if I deliver Him to you?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And they counted out to him thirty pieces of silver. So from that time he sought opportunity to betray Him.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(Matthew 26:14-16 NKJV)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where we miss it - b/c the think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geniuses &amp; see everything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We can see very little - this is why the more mature U get in your relationship w/ God,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trusting in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wisdom more than your own </w:t>
      </w:r>
    </w:p>
    <w:p>
      <w:pPr>
        <w:pStyle w:val="Default"/>
        <w:numPr>
          <w:ilvl w:val="0"/>
          <w:numId w:val="7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When I was 18 &amp; starting college, my dad decided to buy me a car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 told me to go check out some used cars &amp; narrow the scope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Then the next day he would come w/ me &amp; 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 buy it 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went to a couple of places until I saw it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–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 was a low rider pick-up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loved it - I noted that it had over 100K miles but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care 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All I could picture was me driving it down the road blasting some music out of the state of the art speakers it had in the back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took my dad to next day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–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 took at good look at it 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 showed me the GIANT CRACK in the windshield/ The DENTS in the car/ How 1 of the doors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open very well </w:t>
      </w:r>
    </w:p>
    <w:p>
      <w:pPr>
        <w:pStyle w:val="Default"/>
        <w:numPr>
          <w:ilvl w:val="0"/>
          <w:numId w:val="8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 weird thing that happened - I had never seen any of those things before </w:t>
      </w:r>
    </w:p>
    <w:p>
      <w:pPr>
        <w:pStyle w:val="Default"/>
        <w:numPr>
          <w:ilvl w:val="0"/>
          <w:numId w:val="8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when I learned the principle that when I see as God sees I will do as God says - trusting God changes our perspective on the future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Before we leave this section, I want to talk about Judas for a moment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U need to know - the name Judas is a transliteration of the Hebrew name Judah which means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praise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Iscariot is really 2 words: Ish Kerioth = Ish means man/ Kerioth was a town 20 miles south of Jerusalem - </w:t>
      </w: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>Since he was the only disciple not from the region of Galilee, he was Judas, man from Kerioth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m going to talk about the why he betrayed Jesus in our message, but I want to mention his payment for a moment - 30 pieces of silver - why?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30 pieces of silver was not a lot - in fact, in that currency, it was about $20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outline w:val="0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In Ex. 21:32, it was the payment a master got if his servant as accidentally killed by an animal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30 pieces of silver is also mentioned in Zechariah 11 &amp; this is important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Zechariah is prophesying that the people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listening to him &amp; that he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shepherd then any longer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I told them,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If you think it best, give me my pay; but if not, keep it.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So they paid me thirty pieces of silver.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And the Lord said to me,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Throw it to the potter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—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the handsome price at which they valued me! So I took the thirty pieces of silver and threw them to the potter at the house of the Lord.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(Zechariah 11:12-13 NIV)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people pay him 30 pieces of silver &amp;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such an insult that Zechariah throws it to the potter -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come back to this in chapter 27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point - the religious leaders are fulfilling bible prophecy &amp;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even realize it - b/c God is orchestrating this situation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we can be certain of - He hasn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forgotten us - He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distracted or unaware - Things are preceding according to His plan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if U think,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totally ruined my life &amp; God will never be able to use me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Listen - U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that powerful - God can use U &amp; He will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willing to let Him transform your life b/c U want God to use U - these guys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&amp; God is still using them to accomplish His purposes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6-13)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A Good Legacy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Grows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with Real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Worship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an important note that I want U to make as we read this story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that is, that is happened a few days before this - according to John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Gospel, this happens the previous Saturday (remember, today is Wednesday) </w:t>
      </w:r>
    </w:p>
    <w:p>
      <w:pPr>
        <w:pStyle w:val="Body"/>
        <w:numPr>
          <w:ilvl w:val="0"/>
          <w:numId w:val="12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Six days before the Passover, Jesus came to Bethany, where Lazarus lived, whom Jesus had raised from the dead. Here a dinner was given in Jesus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sz w:val="24"/>
          <w:szCs w:val="24"/>
          <w:rtl w:val="0"/>
          <w14:textFill>
            <w14:solidFill>
              <w14:srgbClr w14:val="FF9300"/>
            </w14:solidFill>
          </w14:textFill>
        </w:rPr>
        <w:t>honor.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(John 12:1-2 NIV)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why does Matthew put it here? B/c this is all related to Judas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Matthew records that the disciples were upset at this extravagant gift, but John records that it was 1 disciple in particular who was the ringleader </w:t>
      </w:r>
    </w:p>
    <w:p>
      <w:pPr>
        <w:pStyle w:val="Body"/>
        <w:numPr>
          <w:ilvl w:val="0"/>
          <w:numId w:val="11"/>
        </w:numPr>
        <w:jc w:val="left"/>
        <w:rPr>
          <w:outline w:val="0"/>
          <w:color w:val="ff920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But one of his disciples, Judas Iscariot, who was later to betray him, objected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 </w:t>
      </w:r>
      <w:r>
        <w:rPr>
          <w:b w:val="1"/>
          <w:bCs w:val="1"/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Why wasn</w:t>
      </w:r>
      <w:r>
        <w:rPr>
          <w:outline w:val="0"/>
          <w:color w:val="ff9200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t this perfume sold and the money given to the poor? It was worth a year</w:t>
      </w:r>
      <w:r>
        <w:rPr>
          <w:outline w:val="0"/>
          <w:color w:val="ff9200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rtl w:val="0"/>
          <w14:textFill>
            <w14:solidFill>
              <w14:srgbClr w14:val="FF9300"/>
            </w14:solidFill>
          </w14:textFill>
        </w:rPr>
        <w:t>s wages.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He did not say this because he cared about the poor but because he was a thief; as keeper of the money bag, he used to help himself to what was put into it.</w:t>
      </w:r>
      <w:r>
        <w:rPr>
          <w:outline w:val="0"/>
          <w:color w:val="ff9200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(John 12:4-6 NIV)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Matthew is adding this story b/c as Judas</w:t>
      </w:r>
      <w:r>
        <w:rPr>
          <w:sz w:val="28"/>
          <w:szCs w:val="28"/>
          <w:u w:color="4a4a4a"/>
          <w:rtl w:val="0"/>
          <w:lang w:val="en-US"/>
        </w:rPr>
        <w:t xml:space="preserve">’ </w:t>
      </w:r>
      <w:r>
        <w:rPr>
          <w:sz w:val="28"/>
          <w:szCs w:val="28"/>
          <w:u w:color="4a4a4a"/>
          <w:rtl w:val="0"/>
          <w:lang w:val="en-US"/>
        </w:rPr>
        <w:t xml:space="preserve">life begins to unravel &amp; his greed is seen, he wants us to see an amazing act of worship &amp; generosity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1 of the reasons I love that there are 4 Gospels is b/c each Gospel writer gives a little extra even when they are recounting the same story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And John tells us that it was Mary, the sister of Lazarus who poured the oil out </w:t>
      </w:r>
    </w:p>
    <w:p>
      <w:pPr>
        <w:pStyle w:val="Body"/>
        <w:numPr>
          <w:ilvl w:val="0"/>
          <w:numId w:val="13"/>
        </w:numPr>
        <w:jc w:val="left"/>
        <w:rPr>
          <w:outline w:val="0"/>
          <w:color w:val="ff9200"/>
          <w:sz w:val="20"/>
          <w:szCs w:val="2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0"/>
          <w:szCs w:val="20"/>
          <w:u w:color="4a4a4a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0"/>
          <w:szCs w:val="20"/>
          <w:rtl w:val="0"/>
          <w:lang w:val="en-US"/>
          <w14:textFill>
            <w14:solidFill>
              <w14:srgbClr w14:val="FF9300"/>
            </w14:solidFill>
          </w14:textFill>
        </w:rPr>
        <w:t>Then Mary took about a pint of pure nard, an expensive perfume; she poured it on Jesus</w:t>
      </w:r>
      <w:r>
        <w:rPr>
          <w:outline w:val="0"/>
          <w:color w:val="ff9200"/>
          <w:sz w:val="20"/>
          <w:szCs w:val="20"/>
          <w:rtl w:val="1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sz w:val="20"/>
          <w:szCs w:val="20"/>
          <w:rtl w:val="0"/>
          <w:lang w:val="en-US"/>
          <w14:textFill>
            <w14:solidFill>
              <w14:srgbClr w14:val="FF9300"/>
            </w14:solidFill>
          </w14:textFill>
        </w:rPr>
        <w:t>feet and wiped his feet with her hair. And the house was filled with the fragrance of the perfume.</w:t>
      </w:r>
      <w:r>
        <w:rPr>
          <w:outline w:val="0"/>
          <w:color w:val="ff9200"/>
          <w:sz w:val="20"/>
          <w:szCs w:val="2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0"/>
          <w:szCs w:val="20"/>
          <w:rtl w:val="0"/>
          <w:lang w:val="en-US"/>
          <w14:textFill>
            <w14:solidFill>
              <w14:srgbClr w14:val="FF9300"/>
            </w14:solidFill>
          </w14:textFill>
        </w:rPr>
        <w:t>(John 12:3 NIV)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This oil, called spikenard was not from the region of Israel - it was from India &amp; had to be imported - that</w:t>
      </w:r>
      <w:r>
        <w:rPr>
          <w:sz w:val="28"/>
          <w:szCs w:val="28"/>
          <w:u w:color="4a4a4a"/>
          <w:rtl w:val="0"/>
          <w:lang w:val="en-US"/>
        </w:rPr>
        <w:t>’</w:t>
      </w:r>
      <w:r>
        <w:rPr>
          <w:sz w:val="28"/>
          <w:szCs w:val="28"/>
          <w:u w:color="4a4a4a"/>
          <w:rtl w:val="0"/>
          <w:lang w:val="en-US"/>
        </w:rPr>
        <w:t xml:space="preserve">s part of why it was so expensive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u w:color="4a4a4a"/>
          <w:rtl w:val="0"/>
          <w:lang w:val="en-US"/>
        </w:rPr>
        <w:t xml:space="preserve">Now, there are several women called Mary in the NT - the most famous being Mary the mother of Jesus - 2nd is Mary Magdalene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This Mary is called Mary of Bethany - we see her 3 times in the Gospels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>The 1st is in Luke 10 when everyone is serving &amp; rushing around, she is sitting at Jesus</w:t>
      </w:r>
      <w:r>
        <w:rPr>
          <w:sz w:val="28"/>
          <w:szCs w:val="28"/>
          <w:u w:color="4a4a4a"/>
          <w:rtl w:val="0"/>
          <w:lang w:val="en-US"/>
        </w:rPr>
        <w:t xml:space="preserve">’ </w:t>
      </w:r>
      <w:r>
        <w:rPr>
          <w:sz w:val="28"/>
          <w:szCs w:val="28"/>
          <w:u w:color="4a4a4a"/>
          <w:rtl w:val="0"/>
          <w:lang w:val="en-US"/>
        </w:rPr>
        <w:t xml:space="preserve">feet, learning &amp; growing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u w:color="4a4a4a"/>
          <w:rtl w:val="0"/>
          <w:lang w:val="en-US"/>
        </w:rPr>
        <w:t xml:space="preserve">The 2nd is in John 11 when her brother Lazarus has died - Jesus meets her &amp; her sister, Martha &amp; even in their grief, they still believe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 see, the alabaster flask was 1 moment of what marked her life - worship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Mary was a worshipper &amp; this moment simply encapsulated all of her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All of us want want our lives to be know for something - we want the legacy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attached to our name to mean something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never 1 thing or 1 moment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lot of moments that create a legacy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point - whatever U want to be known for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for something U do once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things we do daily that create a legacy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the lesson that Mary leaves us with - don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wait to do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right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had the privilege of sitting w/ people in the final hours of their lives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Listen, no 1 was talking about work - no 1 was talking about their hobbies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were talking about the things that matter - relationships, friendships, kids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were wanting to say the things they should have said years ago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b w:val="1"/>
          <w:bCs w:val="1"/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When my dad died 18 months ago, 1 of the most meaningful moments in my life was watching my parents reconcile put the past behind them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My parents were divorced before my 2nd birthday &amp; the 1st time I saw my parents under the same roof was on my wedding day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Don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t worry, they made it super awkward for me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9201"/>
          <w:sz w:val="28"/>
          <w:szCs w:val="28"/>
          <w:lang w:val="en-US"/>
          <w14:textFill>
            <w14:solidFill>
              <w14:srgbClr w14:val="019301"/>
            </w14:solidFill>
          </w14:textFill>
        </w:rPr>
      </w:pP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But they got to a moment when they realized that all the anger &amp; bitterness didn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>’</w:t>
      </w:r>
      <w:r>
        <w:rPr>
          <w:outline w:val="0"/>
          <w:color w:val="009201"/>
          <w:sz w:val="28"/>
          <w:szCs w:val="28"/>
          <w:rtl w:val="0"/>
          <w:lang w:val="en-US"/>
          <w14:textFill>
            <w14:solidFill>
              <w14:srgbClr w14:val="019301"/>
            </w14:solidFill>
          </w14:textFill>
        </w:rPr>
        <w:t xml:space="preserve">t amount to anything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my encouragement to U - make the call &amp; apologize, take that trip for wife has been asking U to take - if not now, when are U going to do it?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Go to counseling &amp; fix whatever is broken so U can actually be happy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Tell the people U love that U love them - tell them constantly so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doubt it or U get to the end of your life &amp; U regret holding it all in 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ve started doing this - I tell my friends that I love them - and let me tell U, these manly men didn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take it well the 1st time I said it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 be on the phone w/ them talking about something &amp; when the call was ending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Hey, love U man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they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d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What did U say to me?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1/2 of them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even know what to do w/ that piece of information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Thanks for letting me know.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- they acted like I told then their car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extended warranty had expired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decided to keep doing it b/c I wasn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going to get to the end of my wife w/o telling the people closest to me how I feel about them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And I remember the day 1 of my friends &amp; I were getting off the phone &amp; 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OK. Love U man.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Yeah U do.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No -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Love U too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Here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the point - sometimes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got to be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Love U 1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before U get to be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love U 2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but when U get there, the relationship is better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your legacy becomes the influence U had on the people around U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17-25)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#3 - A Good Legacy is a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Life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Lived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Authentically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OK, to understand what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going on, we need to understand the seating arrangement of this Passover meal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Traditionally, Christians call this, The Last Supper b/c it is 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final meal before His arrest - but it was a Passover meal in the Jewish tradition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sure all of U have seen DaVinci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Last Supper painting - (pic) he painted it to depict the moment Jesus said someone would betray Him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so much to this painting &amp; so many theories &amp; </w:t>
      </w:r>
      <w:r>
        <w:rPr>
          <w:sz w:val="28"/>
          <w:szCs w:val="28"/>
          <w:rtl w:val="0"/>
        </w:rPr>
        <w:t>Easter eggs</w:t>
      </w:r>
      <w:r>
        <w:rPr>
          <w:sz w:val="28"/>
          <w:szCs w:val="28"/>
          <w:rtl w:val="0"/>
          <w:lang w:val="en-US"/>
        </w:rPr>
        <w:t>, 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forgive the pun, in the painting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My favorite theory is that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 musical composition between the bread on the table &amp; the hands of the apostles - the music is really beautiful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Also, art historians believe that DaVinci wrote himself into the painting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believe James the Less (son of Alphaeus) is actually the face of DaVinci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most important thing U need to know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all wrong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1st, all of this guys look like AARP members - the apostles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that old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were all teenagers &amp; Peter was the oldest &amp; max. 25 years old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2nd thing is,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all sitting on 1 side of the table - only people who have been dating for 6 months or less sit like this - its weird &amp; no 1 likes it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008e01"/>
          <w:sz w:val="28"/>
          <w:szCs w:val="28"/>
          <w:lang w:val="en-US"/>
          <w14:textFill>
            <w14:solidFill>
              <w14:srgbClr w14:val="018E01"/>
            </w14:solidFill>
          </w14:textFill>
        </w:rPr>
      </w:pP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 xml:space="preserve">Could you imagine a group of men going to Outback &amp; saying, </w:t>
      </w:r>
      <w:r>
        <w:rPr>
          <w:outline w:val="0"/>
          <w:color w:val="008e01"/>
          <w:sz w:val="28"/>
          <w:szCs w:val="28"/>
          <w:rtl w:val="1"/>
          <w:lang w:val="ar-SA" w:bidi="ar-SA"/>
          <w14:textFill>
            <w14:solidFill>
              <w14:srgbClr w14:val="018E01"/>
            </w14:solidFill>
          </w14:textFill>
        </w:rPr>
        <w:t>“</w:t>
      </w:r>
      <w:r>
        <w:rPr>
          <w:outline w:val="0"/>
          <w:color w:val="008e01"/>
          <w:sz w:val="28"/>
          <w:szCs w:val="28"/>
          <w:rtl w:val="0"/>
          <w:lang w:val="de-DE"/>
          <w14:textFill>
            <w14:solidFill>
              <w14:srgbClr w14:val="018E01"/>
            </w14:solidFill>
          </w14:textFill>
        </w:rPr>
        <w:t>We</w:t>
      </w:r>
      <w:r>
        <w:rPr>
          <w:outline w:val="0"/>
          <w:color w:val="008e01"/>
          <w:sz w:val="28"/>
          <w:szCs w:val="28"/>
          <w:rtl w:val="1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d like a table for 1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3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, but we</w:t>
      </w:r>
      <w:r>
        <w:rPr>
          <w:outline w:val="0"/>
          <w:color w:val="008e01"/>
          <w:sz w:val="28"/>
          <w:szCs w:val="28"/>
          <w:rtl w:val="1"/>
          <w14:textFill>
            <w14:solidFill>
              <w14:srgbClr w14:val="018E01"/>
            </w14:solidFill>
          </w14:textFill>
        </w:rPr>
        <w:t>’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re all going to sit on 1 side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. So table for 26 please.</w:t>
      </w:r>
      <w:r>
        <w:rPr>
          <w:outline w:val="0"/>
          <w:color w:val="008e01"/>
          <w:sz w:val="28"/>
          <w:szCs w:val="28"/>
          <w:rtl w:val="0"/>
          <w:lang w:val="en-US"/>
          <w14:textFill>
            <w14:solidFill>
              <w14:srgbClr w14:val="018E01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Instead, they sat around the table - In the Jewish custom, they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d actually be laying b/c the table was only a foot off the ground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table was 3-sided (U-shaped) (pic)</w:t>
      </w:r>
      <w:r>
        <w:rPr>
          <w:sz w:val="32"/>
          <w:szCs w:val="32"/>
          <w:rtl w:val="0"/>
          <w:lang w:val="en-US"/>
        </w:rPr>
        <w:t xml:space="preserve"> - </w:t>
      </w:r>
      <w:r>
        <w:rPr>
          <w:sz w:val="28"/>
          <w:szCs w:val="28"/>
          <w:rtl w:val="0"/>
          <w:lang w:val="en-US"/>
        </w:rPr>
        <w:t>Jesus is in the 2nd spot (the host), the 1st spot is where John the apostle is sitting (remember he leaned on Jesus</w:t>
      </w:r>
      <w:r>
        <w:rPr>
          <w:sz w:val="28"/>
          <w:szCs w:val="28"/>
          <w:rtl w:val="1"/>
        </w:rPr>
        <w:t xml:space="preserve">’ </w:t>
      </w:r>
      <w:r>
        <w:rPr>
          <w:sz w:val="28"/>
          <w:szCs w:val="28"/>
          <w:rtl w:val="0"/>
          <w:lang w:val="en-US"/>
        </w:rPr>
        <w:t>chest - that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how he would talk to Jesus b/c Jesus was practically behind him)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sv-SE"/>
        </w:rPr>
      </w:pPr>
      <w:r>
        <w:rPr>
          <w:sz w:val="28"/>
          <w:szCs w:val="28"/>
          <w:rtl w:val="0"/>
          <w:lang w:val="sv-SE"/>
        </w:rPr>
        <w:t>On Jesus</w:t>
      </w:r>
      <w:r>
        <w:rPr>
          <w:sz w:val="28"/>
          <w:szCs w:val="28"/>
          <w:rtl w:val="1"/>
        </w:rPr>
        <w:t xml:space="preserve">’ </w:t>
      </w:r>
      <w:r>
        <w:rPr>
          <w:sz w:val="28"/>
          <w:szCs w:val="28"/>
          <w:rtl w:val="0"/>
          <w:lang w:val="en-US"/>
        </w:rPr>
        <w:t>left is Judas (In the other place of honor) - How do we know? B/c he dips his bread w/ Jesus &amp; no 1 thinks anything of it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the last place is Peter -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>We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know why he got stuck here -</w:t>
      </w:r>
      <w:r>
        <w:rPr>
          <w:sz w:val="28"/>
          <w:szCs w:val="28"/>
          <w:rtl w:val="0"/>
        </w:rPr>
        <w:t> </w:t>
      </w:r>
      <w:r>
        <w:rPr>
          <w:sz w:val="28"/>
          <w:szCs w:val="28"/>
          <w:rtl w:val="0"/>
          <w:lang w:val="en-US"/>
        </w:rPr>
        <w:t xml:space="preserve">Maybe he got there late </w:t>
      </w:r>
      <w:r>
        <w:rPr>
          <w:sz w:val="32"/>
          <w:szCs w:val="32"/>
          <w:rtl w:val="0"/>
          <w:lang w:val="en-US"/>
        </w:rPr>
        <w:t xml:space="preserve">- </w:t>
      </w:r>
      <w:r>
        <w:rPr>
          <w:sz w:val="28"/>
          <w:szCs w:val="28"/>
          <w:rtl w:val="0"/>
          <w:lang w:val="en-US"/>
        </w:rPr>
        <w:t xml:space="preserve">Maybe he lost he some ancient form of </w:t>
      </w:r>
      <w:r>
        <w:rPr>
          <w:sz w:val="28"/>
          <w:szCs w:val="28"/>
          <w:rtl w:val="1"/>
          <w:lang w:val="ar-SA" w:bidi="ar-SA"/>
        </w:rPr>
        <w:t>“</w:t>
      </w:r>
      <w:r>
        <w:rPr>
          <w:sz w:val="28"/>
          <w:szCs w:val="28"/>
          <w:rtl w:val="0"/>
          <w:lang w:val="it-IT"/>
        </w:rPr>
        <w:t>Rock, Paper, Scissors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</w:t>
      </w:r>
      <w:r>
        <w:rPr>
          <w:sz w:val="28"/>
          <w:szCs w:val="28"/>
          <w:rtl w:val="0"/>
          <w:lang w:val="en-US"/>
        </w:rPr>
        <w:t>ut either way he ended up in the last seat</w:t>
      </w:r>
      <w:r>
        <w:rPr>
          <w:sz w:val="28"/>
          <w:szCs w:val="28"/>
          <w:rtl w:val="0"/>
          <w:lang w:val="en-US"/>
        </w:rPr>
        <w:t xml:space="preserve"> - b/c of that, he was supposed to wash everyone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feet b/c that spot </w:t>
      </w:r>
      <w:r>
        <w:rPr>
          <w:sz w:val="28"/>
          <w:szCs w:val="28"/>
          <w:rtl w:val="0"/>
          <w:lang w:val="en-US"/>
        </w:rPr>
        <w:t>was the spot where the servant sat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where, in John 13, Jesus gets up &amp; washes their feet </w:t>
      </w:r>
    </w:p>
    <w:p>
      <w:pPr>
        <w:pStyle w:val="Body"/>
        <w:jc w:val="left"/>
        <w:rPr>
          <w:b w:val="1"/>
          <w:bCs w:val="1"/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26-30)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numPr>
          <w:ilvl w:val="0"/>
          <w:numId w:val="9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Now, let me explain something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important to understanding this conversation about communion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When we say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communion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actually referring to 1 part of Passover meal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For those a little newer to the faith, let me briefly explain Passover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When the Children of Israel were leaving Egypt &amp; God sent the final of 10 plagues - the death of the firstborn - there was a protection for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people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They were to huddle together inside their homes, put blood on the doorposts of their home &amp; they would eat lamb &amp; unleavened bread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When the angel of death saw the doorposts, he would pass over the home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When the children of Israel leave Egypt, God tells them that they can never forget this night - So He commands them to commemorate it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Now, when we get to the Gospels, the writers focus in on 1 aspect of the Passover, which is the cup &amp; the bread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However, the Passover actually has 4 cups of wine in the feast </w:t>
      </w:r>
    </w:p>
    <w:p>
      <w:pPr>
        <w:pStyle w:val="Body"/>
        <w:numPr>
          <w:ilvl w:val="0"/>
          <w:numId w:val="9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All 4 cups of wine are tied to the 4 promises of God in Exodus 6:6-7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The 1st is called the cup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Sanctification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</w:t>
      </w:r>
      <w:r>
        <w:rPr>
          <w:sz w:val="28"/>
          <w:szCs w:val="28"/>
          <w:rtl w:val="0"/>
          <w:lang w:val="en-US"/>
        </w:rPr>
        <w:t xml:space="preserve"> this is where God is removing them from Egypt &amp; bringing them to a place of freedom by setting them apart</w:t>
      </w: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Therefore, say to the Israelites: 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 am the Lord, and I will bring you out from under the yoke of the Egyptians.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(Exodus 6:6a)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The 2nd cup is the cup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Praise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</w:t>
      </w:r>
      <w:r>
        <w:rPr>
          <w:sz w:val="28"/>
          <w:szCs w:val="28"/>
          <w:rtl w:val="0"/>
          <w:lang w:val="en-US"/>
        </w:rPr>
        <w:t xml:space="preserve">this is where God declares to the people that they are going to be delivered from slavery </w:t>
      </w:r>
    </w:p>
    <w:p>
      <w:pPr>
        <w:pStyle w:val="Body"/>
        <w:numPr>
          <w:ilvl w:val="0"/>
          <w:numId w:val="14"/>
        </w:numPr>
        <w:bidi w:val="0"/>
        <w:ind w:right="0"/>
        <w:jc w:val="left"/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“…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I will free you from being slaves to them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…”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(Exodus 6:6b)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This cup was the celebration of the good news that God had heard their prayers &amp; was going to answer now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The 3rd cup is the cup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Redemption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</w:t>
      </w:r>
      <w:r>
        <w:rPr>
          <w:sz w:val="28"/>
          <w:szCs w:val="28"/>
          <w:rtl w:val="0"/>
          <w:lang w:val="en-US"/>
        </w:rPr>
        <w:t>This is where God declares that He is going to take back what is rightfully His - His people</w:t>
      </w:r>
    </w:p>
    <w:p>
      <w:pPr>
        <w:pStyle w:val="Body"/>
        <w:numPr>
          <w:ilvl w:val="0"/>
          <w:numId w:val="11"/>
        </w:numPr>
        <w:bidi w:val="0"/>
        <w:ind w:right="0"/>
        <w:jc w:val="left"/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“…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and I will redeem you with an outstretched arm and with mighty acts of judgment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rtl w:val="0"/>
          <w:lang w:val="en-US"/>
          <w14:textFill>
            <w14:solidFill>
              <w14:srgbClr w14:val="FF9300"/>
            </w14:solidFill>
          </w14:textFill>
        </w:rPr>
        <w:t xml:space="preserve">(Exodus 6:6c) 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This is the cup we celebrate at communion as believers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cup that Jesus picked up at the Passover &amp;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Whenever U drink this, remember Me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The 4th cup is the cup of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Acceptance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</w:t>
      </w: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where God declares that these people will be His people &amp; He will be their God </w:t>
      </w: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 will take you as my own people, and I will be your God.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(Exodus 6:7)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When Jesus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This bread is My body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and just before they take a bite, my guess is, 1 of them turns to another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What did He just say?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Jesus is making the Passover about Him b/c it is - b/c while the people of Israel were freed from slavery in Egypt, they were still slaves to sin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point - when U really understand communion, U understand that all of us were slaves to sin &amp; we all come to Jesus for freedom &amp; forgiveness </w:t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Jesus connects all of the symbolism in the Passover to Himself </w:t>
      </w:r>
    </w:p>
    <w:p>
      <w:pPr>
        <w:pStyle w:val="Body"/>
        <w:numPr>
          <w:ilvl w:val="0"/>
          <w:numId w:val="14"/>
        </w:numPr>
        <w:bidi w:val="0"/>
        <w:ind w:right="0"/>
        <w:jc w:val="left"/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Christ, our Passover Lamb, has been sacrificed for us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.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6"/>
          <w:szCs w:val="26"/>
          <w:rtl w:val="0"/>
          <w:lang w:val="en-US"/>
          <w14:textFill>
            <w14:solidFill>
              <w14:srgbClr w14:val="FF9300"/>
            </w14:solidFill>
          </w14:textFill>
        </w:rPr>
        <w:t>(1 Corinthians 5:7)</w:t>
      </w:r>
    </w:p>
    <w:p>
      <w:pPr>
        <w:pStyle w:val="Default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My friends, communion is not a place for the perfect -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place for the broken</w:t>
      </w:r>
    </w:p>
    <w:p>
      <w:pPr>
        <w:pStyle w:val="Default"/>
        <w:numPr>
          <w:ilvl w:val="0"/>
          <w:numId w:val="10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why Jesus took bread &amp; broke it - it an invitation for broken people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Part of the Passover meal is taking 3 pieces of Matzo &amp; taking the middle 1, breaking it in 1/2, wrapping it in linen, &amp; then hiding it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Then kids would search for it &amp; whoever found it was given a prize &amp; a celebration would follow - This piece of matzo is called the afikomen, which is interesting b/c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only Greek word in an all Jewish feast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What does Afikomen mean? The word afikomen means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have come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What does it signify? Jews are baffled by its significance, but to those of us who understand the Gospel,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clear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God, who is Father, Son &amp; Holy Spirit - the Son was sent - He told us the bread was His body that was broken for us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Jesus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body was broken, wrapped in linen, &amp; hidden away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3 days later He rose from the dead &amp; His disciples celebrated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what I find interesting, Moroccan Jews take a piece of the Afikomen &amp; keep it w/ them for a full year unto the next Passover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the tradition is that if a storm comes up when they are out at sea, all they need to do is toss the Afikomen into the water &amp; it will calm the sea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 tradition which has its roots in Jesus, the One who came &amp; quieted the storms by simply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Peace, be still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4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what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re reminded of when we come to the Communion table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If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through a difficult season right now,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in the perfect place, b/c the Afikomen, Jesus, wants to calm the storms in your life 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place where we remember what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been saved from</w:t>
      </w:r>
    </w:p>
    <w:p>
      <w:pPr>
        <w:pStyle w:val="Body"/>
        <w:numPr>
          <w:ilvl w:val="0"/>
          <w:numId w:val="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Where we remember whose we belong to - where we remember who God is transforming us into by His grace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4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12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30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8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69" w:hanging="22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</w:tabs>
        <w:ind w:left="25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</w:tabs>
        <w:ind w:left="61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</w:tabs>
        <w:ind w:left="97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133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</w:tabs>
        <w:ind w:left="169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</w:tabs>
        <w:ind w:left="205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241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</w:tabs>
        <w:ind w:left="277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</w:tabs>
        <w:ind w:left="3132" w:hanging="2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6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9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3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69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05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41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277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132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9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7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5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3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1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9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7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53" w:hanging="2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